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/>
        <w:jc w:val="center"/>
      </w:pPr>
      <w:r>
        <w:rPr>
          <w:b/>
          <w:bCs/>
        </w:rPr>
        <w:t xml:space="preserve">TABLE OF CITED AUTHORITIES</w:t>
      </w:r>
    </w:p>
    <w:p>
      <w:pPr>
        <w:keepNext/>
        <w:spacing w:after="0"/>
        <w:jc w:val="right"/>
      </w:pPr>
      <w:r>
        <w:t xml:space="preserve">Page(s)</w:t>
      </w:r>
    </w:p>
    <w:p>
      <w:pPr>
        <w:keepNext/>
        <w:spacing w:after="180" w:before="0"/>
      </w:pPr>
      <w:r>
        <w:rPr>
          <w:b/>
          <w:bCs/>
        </w:rPr>
        <w:t xml:space="preserve">Cases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Apprendi v. New Jersey</w:t>
      </w:r>
      <w:r>
        <w:t xml:space="preserve">, 530 U.S. 466 (2000)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Arizona v. Fulminante</w:t>
      </w:r>
      <w:r>
        <w:t xml:space="preserve">, 499 U.S. 279 (1991)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Betterman v. Montana</w:t>
      </w:r>
      <w:r>
        <w:t xml:space="preserve">, 136 S. Ct. 1609 (2015)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Blakely v. Washington</w:t>
      </w:r>
      <w:r>
        <w:t xml:space="preserve">, 542 U.S. 296 (2004)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Burks v. United States</w:t>
      </w:r>
      <w:r>
        <w:t xml:space="preserve">, 437 U.S. 1 (1978)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Clyatt v. United States</w:t>
      </w:r>
      <w:r>
        <w:t xml:space="preserve">, 197 U.S. 207 (1905)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12, 40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Crawford v. Washington</w:t>
      </w:r>
      <w:r>
        <w:t xml:space="preserve">, 541 U.S. 36 (2004)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Cunningham v. California</w:t>
      </w:r>
      <w:r>
        <w:t xml:space="preserve">, 549 U.S. 270 (2007)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Descamps v. United States</w:t>
      </w:r>
      <w:r>
        <w:t xml:space="preserve">, 570 U.S. 254 (2013)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Duncan v. Louisiana</w:t>
      </w:r>
      <w:r>
        <w:t xml:space="preserve">, 391 U.S. 145 (1968)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20, 21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Dunn v. United States</w:t>
      </w:r>
      <w:r>
        <w:t xml:space="preserve">, 442 U.S. 100 (1979)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Elonis v. United States</w:t>
      </w:r>
      <w:r>
        <w:t xml:space="preserve">, 575 U.S. 723 (2015)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Esquivel-Quintana v. Sessions</w:t>
      </w:r>
      <w:r>
        <w:t xml:space="preserve">, 137 S. Ct. 1562 (2017)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Greer v. United States</w:t>
      </w:r>
      <w:r>
        <w:t xml:space="preserve">, 140 S. Ct. 41 (2019)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Gregg v. United States</w:t>
      </w:r>
      <w:r>
        <w:t xml:space="preserve">, 394 U.S. 489 (1969)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Griffith v. Kentucky</w:t>
      </w:r>
      <w:r>
        <w:t xml:space="preserve">, 479 U.S. 314 (1987)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5, 33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Hankerson v. North Carolina</w:t>
      </w:r>
      <w:r>
        <w:t xml:space="preserve">, 432 U.S. 233 (1977)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Hicks v. United States</w:t>
      </w:r>
      <w:r>
        <w:t xml:space="preserve">, 137 S. Ct. 2000 (2017)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41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Holmes v. South Carolina</w:t>
      </w:r>
      <w:r>
        <w:t xml:space="preserve">, 547 U.S. 319 (2006)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In re Winship</w:t>
      </w:r>
      <w:r>
        <w:t xml:space="preserve">, 397 U.S. 358 (1970)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Johnson v. United States</w:t>
      </w:r>
      <w:r>
        <w:t xml:space="preserve">, 520 U.S. 461 (1997)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30, 34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Joseph v. United States</w:t>
      </w:r>
      <w:r>
        <w:t xml:space="preserve">, 135 S. Ct. 705 (2014)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Leland v. Oregon</w:t>
      </w:r>
      <w:r>
        <w:t xml:space="preserve">, 343 U.S. 790 (1952)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Lewis v. United States</w:t>
      </w:r>
      <w:r>
        <w:t xml:space="preserve">, 146 U.S. 370 (1892)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Marshall v. United States</w:t>
      </w:r>
      <w:r>
        <w:t xml:space="preserve">, 360 U.S. 310 (1959)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McCormick v. United States</w:t>
      </w:r>
      <w:r>
        <w:t xml:space="preserve">, 500 U.S. 257 (1991)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Morissette v. United States</w:t>
      </w:r>
      <w:r>
        <w:t xml:space="preserve">, 342 U.S. 246 (1952)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22, 25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Neder v. United States</w:t>
      </w:r>
      <w:r>
        <w:t xml:space="preserve">, 527 U.S. 1 (1999)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14, 25, 28, 40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Patterson v. New York</w:t>
      </w:r>
      <w:r>
        <w:t xml:space="preserve">, 432 U.S. 197 (1977)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People v. Flack</w:t>
      </w:r>
      <w:r>
        <w:t xml:space="preserve">, 26 N.E. 267 (N.Y. 1891)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Pope v. Illinois</w:t>
      </w:r>
      <w:r>
        <w:t xml:space="preserve">, 481 U.S. 497 (1987)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Rehaif v. United States</w:t>
      </w:r>
      <w:r>
        <w:t xml:space="preserve">, 139 S. Ct. 2191 (2019)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1, 2, 4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Rock v. Arkansas</w:t>
      </w:r>
      <w:r>
        <w:t xml:space="preserve">, 483 U.S. 44 (1987)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Rosales-Mireles v. United States</w:t>
      </w:r>
      <w:r>
        <w:t xml:space="preserve">, 138 S. Ct. 1897 (2018)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29, 40, 41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Rose v. Clark</w:t>
      </w:r>
      <w:r>
        <w:t xml:space="preserve">, 478 U.S. 570 (1986)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Shepard v. United States</w:t>
      </w:r>
      <w:r>
        <w:t xml:space="preserve">, 544 U.S. 13 (2005)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Sparf v. United States</w:t>
      </w:r>
      <w:r>
        <w:t xml:space="preserve">, 156 U.S. 51 (1895)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Sullivan v. Louisiana</w:t>
      </w:r>
      <w:r>
        <w:t xml:space="preserve">, 508 U.S. 275 (1993)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10, 14, 21, 22, 26, 29, 30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Booker</w:t>
      </w:r>
      <w:r>
        <w:t xml:space="preserve">, 543 U.S. 220 (2005)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Brasfield</w:t>
      </w:r>
      <w:r>
        <w:t xml:space="preserve">, 272 U.S. 448 (1926)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41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Ceron</w:t>
      </w:r>
      <w:r>
        <w:t xml:space="preserve">, 775 F.3d 222 (5th Cir. 2014)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Conti</w:t>
      </w:r>
      <w:r>
        <w:t xml:space="preserve">, 804 F.3d 977 (9th Cir. 2015)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Cotton</w:t>
      </w:r>
      <w:r>
        <w:t xml:space="preserve">, 535 U.S. 625 (2002)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Delgado</w:t>
      </w:r>
      <w:r>
        <w:t xml:space="preserve">, 672 F.3d 320 (5th Cir. 2012)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Dominguez Benitez</w:t>
      </w:r>
      <w:r>
        <w:t xml:space="preserve">, 542 U.S. 74 (2004)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17, 19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Duran</w:t>
      </w:r>
      <w:r>
        <w:t xml:space="preserve">, 133 F.3d 1324 (10th Cir. 1998)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Figueroa</w:t>
      </w:r>
      <w:r>
        <w:t xml:space="preserve">, 683 F.3d 69 (3d Cir. 2012)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Flyer</w:t>
      </w:r>
      <w:r>
        <w:t xml:space="preserve">, 633 F.3d 911 (9th Cir. 2011)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Gaudin</w:t>
      </w:r>
      <w:r>
        <w:t xml:space="preserve">, 515 U.S. 506 (1995)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Gaydos</w:t>
      </w:r>
      <w:r>
        <w:t xml:space="preserve">, 108 F.3d 505 (3d Cir. 1997)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Hall</w:t>
      </w:r>
      <w:r>
        <w:t xml:space="preserve">, 610 F.3d 727 (D.C. Cir. 2010)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Haymond</w:t>
      </w:r>
      <w:r>
        <w:t xml:space="preserve">, 139 S. Ct. 2369 (2019)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21, 22, 40, 41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Houston</w:t>
      </w:r>
      <w:r>
        <w:t xml:space="preserve">, 792 F.3d 663 (6th Cir. 2015)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Johnson</w:t>
      </w:r>
      <w:r>
        <w:t xml:space="preserve">, 821 F.3d 1194 (10th Cir. 2016)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Lane</w:t>
      </w:r>
      <w:r>
        <w:t xml:space="preserve">, 474 U.S. 438 (1986)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Lockhart</w:t>
      </w:r>
      <w:r>
        <w:t xml:space="preserve">, 947 F.3d 187 (4th Cir. 2020)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38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Maez</w:t>
      </w:r>
      <w:r>
        <w:t xml:space="preserve">, 960 F.3d 949 (7th Cir. 2020)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18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Makkar</w:t>
      </w:r>
      <w:r>
        <w:t xml:space="preserve">, 810 F.3d 1139 (10th Cir. 2015)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40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Marcus</w:t>
      </w:r>
      <w:r>
        <w:t xml:space="preserve">, 560 U.S. 258 (2010)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Martinez</w:t>
      </w:r>
      <w:r>
        <w:t xml:space="preserve">, 136 F.3d 972 (4th Cir. 1998)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McDonald</w:t>
      </w:r>
      <w:r>
        <w:t xml:space="preserve">, 336 F.3d 734 (8th Cir. 2003)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Mechanik</w:t>
      </w:r>
      <w:r>
        <w:t xml:space="preserve">, 475 U.S. 66 (1986)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Nasir</w:t>
      </w:r>
      <w:r>
        <w:t xml:space="preserve">, 982 F.3d 144 (3d Cir. 2020)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18, 26, 29, 31, 32, 40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O’Brien</w:t>
      </w:r>
      <w:r>
        <w:t xml:space="preserve">, 560 U.S. 218 (2010)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Olano</w:t>
      </w:r>
      <w:r>
        <w:t xml:space="preserve">, 507 U.S. 725 (1993)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6, 7, 9, 13, 16, 28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Perez-Montanez</w:t>
      </w:r>
      <w:r>
        <w:t xml:space="preserve">, 202 F.3d 434 (1st Cir. 2000)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Reed</w:t>
      </w:r>
      <w:r>
        <w:t xml:space="preserve">, 941 F.3d 1018 (11th Cir. 2019)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16, 17, 19, 38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Rufai</w:t>
      </w:r>
      <w:r>
        <w:t xml:space="preserve">, 732 F.3d 1175 (10th Cir. 2013)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Sabillon-Umana</w:t>
      </w:r>
      <w:r>
        <w:t xml:space="preserve">, 772 F.3d 1328 (10th Cir. 2014)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41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Twitty</w:t>
      </w:r>
      <w:r>
        <w:t xml:space="preserve">, 641 F. App’x 801 (10th Cir. 2016)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Vonn</w:t>
      </w:r>
      <w:r>
        <w:t xml:space="preserve">, 535 U.S. 55 (2002)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10, 17–19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United States v. Young</w:t>
      </w:r>
      <w:r>
        <w:t xml:space="preserve">, 470 U.S. 1 (1985)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17, 24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Washington v. Texas</w:t>
      </w:r>
      <w:r>
        <w:t xml:space="preserve">, 388 U.S. 14 (1967)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Wiborg v. United States</w:t>
      </w:r>
      <w:r>
        <w:t xml:space="preserve">, 163 U.S. 632 (1896)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11, 12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rPr>
          <w:i/>
          <w:iCs/>
        </w:rPr>
        <w:t xml:space="preserve">Williamson v. United States</w:t>
      </w:r>
      <w:r>
        <w:t xml:space="preserve">, 512 U.S. 594 (1994)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11</w:t>
      </w:r>
    </w:p>
    <w:p>
      <w:pPr>
        <w:keepNext/>
        <w:spacing w:after="180" w:before="240"/>
      </w:pPr>
      <w:r>
        <w:rPr>
          <w:b/>
          <w:bCs/>
        </w:rPr>
        <w:t xml:space="preserve">Constitutional Provisions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U.S. Const. amend. V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7, 9, 21–23, 25, 31, 32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U.S. Const. amend. VI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7, 10, 20–23, 25, 30–32</w:t>
      </w:r>
    </w:p>
    <w:p>
      <w:pPr>
        <w:keepNext/>
        <w:spacing w:after="180" w:before="240"/>
      </w:pPr>
      <w:r>
        <w:rPr>
          <w:b/>
          <w:bCs/>
        </w:rPr>
        <w:t xml:space="preserve">Statutes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15 U.S.C. § 77q(a)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18 U.S.C. § 922(g)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2, 4, 6, 8, 9, 34–36, 40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18 U.S.C. § 924(a)(2)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18 U.S.C. § 2119(3)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18 U.S.C. § 3661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21 U.S.C. § 371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21 U.S.C. § 841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21 U.S.C. § 846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30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28 U.S.C. § 1254(1)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</w:t>
      </w:r>
    </w:p>
    <w:p>
      <w:pPr>
        <w:keepNext/>
        <w:spacing w:after="180" w:before="240"/>
      </w:pPr>
      <w:r>
        <w:rPr>
          <w:b/>
          <w:bCs/>
        </w:rPr>
        <w:t xml:space="preserve">Rules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6(d)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11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10, 17–19, 38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32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36, 37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32(d)(2)(A)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35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32(e)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36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52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7–9, 11, 13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52(a)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7, 10, 13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Crim. P. 52(b)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6, 7, 9–11, 13, 14, 16, 27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Evid. 401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Evid. 403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p>
      <w:pPr>
        <w:keepLines/>
        <w:tabs>
          <w:tab w:val="right" w:pos="9360" w:leader="dot"/>
        </w:tabs>
        <w:spacing w:after="120" w:line="240"/>
        <w:ind w:left="720" w:right="1440" w:hanging="720"/>
      </w:pPr>
      <w:r>
        <w:t xml:space="preserve">Fed. R. Evid. 704(b)</w:t>
      </w:r>
      <w:r>
        <w:t xml:space="preserve"> </w:t>
      </w:r>
      <w:r>
        <w:t xml:space="preserve">	</w:t>
      </w:r>
      <w:r>
        <w:rPr>
          <w:i w:val="false"/>
          <w:iCs w:val="false"/>
        </w:rPr>
        <w:t xml:space="preserve">24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CITED AUTHORITIES</dc:title>
  <dc:creator>BriefAuthority</dc:creator>
  <cp:lastModifiedBy>Un-named</cp:lastModifiedBy>
  <cp:revision>1</cp:revision>
  <dcterms:created xsi:type="dcterms:W3CDTF">2026-10-07T14:49:12.534Z</dcterms:created>
  <dcterms:modified xsi:type="dcterms:W3CDTF">2026-10-07T14:49:12.534Z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